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BB" w:rsidRPr="00D4536D" w:rsidRDefault="002B3EBB" w:rsidP="002B3EBB">
      <w:pPr>
        <w:pStyle w:val="NoSpacing"/>
        <w:ind w:left="5760"/>
      </w:pPr>
      <w:r>
        <w:rPr>
          <w:noProof/>
          <w:lang w:val="en-GB" w:eastAsia="en-GB"/>
        </w:rPr>
        <w:drawing>
          <wp:anchor distT="0" distB="0" distL="114300" distR="114300" simplePos="0" relativeHeight="251659264" behindDoc="0" locked="0" layoutInCell="1" allowOverlap="1" wp14:anchorId="68E99A1F" wp14:editId="45C243DF">
            <wp:simplePos x="0" y="0"/>
            <wp:positionH relativeFrom="column">
              <wp:posOffset>-635</wp:posOffset>
            </wp:positionH>
            <wp:positionV relativeFrom="paragraph">
              <wp:posOffset>-333375</wp:posOffset>
            </wp:positionV>
            <wp:extent cx="2057400" cy="1028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screen">
                      <a:extLst>
                        <a:ext uri="{28A0092B-C50C-407E-A947-70E740481C1C}">
                          <a14:useLocalDpi xmlns:a14="http://schemas.microsoft.com/office/drawing/2010/main"/>
                        </a:ext>
                      </a:extLst>
                    </a:blip>
                    <a:stretch>
                      <a:fillRect/>
                    </a:stretch>
                  </pic:blipFill>
                  <pic:spPr bwMode="auto">
                    <a:xfrm>
                      <a:off x="0" y="0"/>
                      <a:ext cx="20574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ab/>
      </w:r>
      <w:r w:rsidRPr="00D4536D">
        <w:t>Procedure SEMS 06.08</w:t>
      </w:r>
    </w:p>
    <w:p w:rsidR="002B3EBB" w:rsidRPr="00D4536D" w:rsidRDefault="002B3EBB" w:rsidP="002B3EBB">
      <w:pPr>
        <w:pStyle w:val="NoSpacing"/>
        <w:ind w:left="5760"/>
      </w:pPr>
      <w:r>
        <w:tab/>
      </w:r>
      <w:r w:rsidRPr="00D4536D">
        <w:t>First issue: 14.10.04</w:t>
      </w:r>
    </w:p>
    <w:p w:rsidR="002B3EBB" w:rsidRPr="00D4536D" w:rsidRDefault="002B3EBB" w:rsidP="002B3EBB">
      <w:pPr>
        <w:pStyle w:val="NoSpacing"/>
        <w:ind w:left="5760"/>
      </w:pPr>
      <w:r>
        <w:tab/>
      </w:r>
      <w:r w:rsidRPr="00D4536D">
        <w:t xml:space="preserve">Revision: 1   date: 07.12.05   </w:t>
      </w:r>
    </w:p>
    <w:p w:rsidR="002B3EBB" w:rsidRDefault="002B3EBB" w:rsidP="002B3EBB">
      <w:pPr>
        <w:pStyle w:val="Heading1"/>
        <w:jc w:val="center"/>
        <w:rPr>
          <w:b/>
          <w:lang w:val="en-GB"/>
        </w:rPr>
      </w:pPr>
      <w:r>
        <w:rPr>
          <w:b/>
          <w:lang w:val="en-GB"/>
        </w:rPr>
        <w:t>NOTICE TO MARINERS</w:t>
      </w:r>
    </w:p>
    <w:p w:rsidR="002B3EBB" w:rsidRDefault="002B3EBB" w:rsidP="002B3EBB">
      <w:pPr>
        <w:pStyle w:val="Heading1"/>
        <w:jc w:val="center"/>
        <w:rPr>
          <w:b/>
          <w:lang w:val="en-GB"/>
        </w:rPr>
      </w:pPr>
      <w:r>
        <w:rPr>
          <w:b/>
          <w:u w:val="single"/>
          <w:lang w:val="en-GB"/>
        </w:rPr>
        <w:t xml:space="preserve">NO. </w:t>
      </w:r>
      <w:r w:rsidR="007C1E47">
        <w:rPr>
          <w:b/>
          <w:u w:val="single"/>
          <w:lang w:val="en-GB"/>
        </w:rPr>
        <w:t>1</w:t>
      </w:r>
      <w:r w:rsidR="001A7D5B">
        <w:rPr>
          <w:b/>
          <w:u w:val="single"/>
          <w:lang w:val="en-GB"/>
        </w:rPr>
        <w:t>1</w:t>
      </w:r>
      <w:r>
        <w:rPr>
          <w:b/>
          <w:u w:val="single"/>
          <w:lang w:val="en-GB"/>
        </w:rPr>
        <w:t xml:space="preserve"> OF 2019</w:t>
      </w:r>
    </w:p>
    <w:p w:rsidR="002710ED" w:rsidRDefault="001A7D5B" w:rsidP="001A7D5B">
      <w:pPr>
        <w:pStyle w:val="Heading1"/>
        <w:jc w:val="center"/>
        <w:rPr>
          <w:lang w:val="en-GB"/>
        </w:rPr>
      </w:pPr>
      <w:r>
        <w:rPr>
          <w:lang w:val="en-GB"/>
        </w:rPr>
        <w:t>COBH CRUISE BERTH</w:t>
      </w:r>
    </w:p>
    <w:p w:rsidR="001A7D5B" w:rsidRPr="001A7D5B" w:rsidRDefault="001A7D5B" w:rsidP="001A7D5B">
      <w:pPr>
        <w:rPr>
          <w:lang w:val="en-GB"/>
        </w:rPr>
      </w:pPr>
    </w:p>
    <w:p w:rsidR="001A7D5B" w:rsidRPr="001A7D5B" w:rsidRDefault="001A7D5B" w:rsidP="001A7D5B">
      <w:pPr>
        <w:jc w:val="center"/>
        <w:rPr>
          <w:b/>
          <w:lang w:val="en-GB"/>
        </w:rPr>
      </w:pPr>
      <w:r w:rsidRPr="001A7D5B">
        <w:rPr>
          <w:b/>
          <w:lang w:val="en-GB"/>
        </w:rPr>
        <w:t>Passenger Announc</w:t>
      </w:r>
      <w:r w:rsidR="002E613C">
        <w:rPr>
          <w:b/>
          <w:lang w:val="en-GB"/>
        </w:rPr>
        <w:t>ements, Emergency Drills, Typho</w:t>
      </w:r>
      <w:r w:rsidRPr="001A7D5B">
        <w:rPr>
          <w:b/>
          <w:lang w:val="en-GB"/>
        </w:rPr>
        <w:t>n and External Deck Entertainment Systems</w:t>
      </w:r>
    </w:p>
    <w:p w:rsidR="001A7D5B" w:rsidRDefault="00B753CF" w:rsidP="00E97118">
      <w:pPr>
        <w:spacing w:before="240"/>
        <w:jc w:val="center"/>
        <w:rPr>
          <w:b/>
          <w:color w:val="FF0000"/>
          <w:lang w:val="en-GB"/>
        </w:rPr>
      </w:pPr>
      <w:r w:rsidRPr="001A7D5B">
        <w:rPr>
          <w:b/>
          <w:color w:val="FF0000"/>
          <w:lang w:val="en-GB"/>
        </w:rPr>
        <w:t xml:space="preserve">This notice </w:t>
      </w:r>
      <w:r w:rsidR="001A7D5B" w:rsidRPr="001A7D5B">
        <w:rPr>
          <w:b/>
          <w:color w:val="FF0000"/>
          <w:lang w:val="en-GB"/>
        </w:rPr>
        <w:t>supersedes Notice 5 of 2018</w:t>
      </w:r>
    </w:p>
    <w:p w:rsidR="001A7D5B" w:rsidRPr="0080016F" w:rsidRDefault="00E5315C" w:rsidP="001A7920">
      <w:pPr>
        <w:spacing w:before="240"/>
        <w:jc w:val="both"/>
        <w:rPr>
          <w:lang w:val="en-GB"/>
        </w:rPr>
      </w:pPr>
      <w:r w:rsidRPr="0080016F">
        <w:rPr>
          <w:lang w:val="en-GB"/>
        </w:rPr>
        <w:t>Due to the topography at Cobh Cruise Berth, the sound from passenger announcements, music played on external decks and alarm sirens are amplified. Cobh cruise berth is surrounded by residential properties.</w:t>
      </w:r>
    </w:p>
    <w:p w:rsidR="00E5315C" w:rsidRPr="0080016F" w:rsidRDefault="00E5315C" w:rsidP="001A7920">
      <w:pPr>
        <w:spacing w:before="240"/>
        <w:jc w:val="both"/>
        <w:rPr>
          <w:lang w:val="en-GB"/>
        </w:rPr>
      </w:pPr>
      <w:r w:rsidRPr="0080016F">
        <w:rPr>
          <w:lang w:val="en-GB"/>
        </w:rPr>
        <w:t>Master’s should ensure</w:t>
      </w:r>
      <w:r w:rsidR="00D371F6">
        <w:rPr>
          <w:lang w:val="en-GB"/>
        </w:rPr>
        <w:t>:</w:t>
      </w:r>
    </w:p>
    <w:p w:rsidR="00E5315C" w:rsidRPr="0080016F" w:rsidRDefault="00E5315C" w:rsidP="001A7920">
      <w:pPr>
        <w:pStyle w:val="ListParagraph"/>
        <w:numPr>
          <w:ilvl w:val="0"/>
          <w:numId w:val="9"/>
        </w:numPr>
        <w:spacing w:before="240"/>
        <w:jc w:val="both"/>
        <w:rPr>
          <w:lang w:val="en-GB"/>
        </w:rPr>
      </w:pPr>
      <w:r w:rsidRPr="0080016F">
        <w:rPr>
          <w:lang w:val="en-GB"/>
        </w:rPr>
        <w:t>Alarms for Emergency training exercises are not sounded before 9 am Monday – Friday and 10am Saturday &amp; Sunday. Emergency train</w:t>
      </w:r>
      <w:r w:rsidR="00F075FA" w:rsidRPr="0080016F">
        <w:rPr>
          <w:lang w:val="en-GB"/>
        </w:rPr>
        <w:t>in</w:t>
      </w:r>
      <w:r w:rsidRPr="0080016F">
        <w:rPr>
          <w:lang w:val="en-GB"/>
        </w:rPr>
        <w:t>g alarms shall n</w:t>
      </w:r>
      <w:r w:rsidR="00F075FA" w:rsidRPr="0080016F">
        <w:rPr>
          <w:lang w:val="en-GB"/>
        </w:rPr>
        <w:t>ot be sounded after 6pm.</w:t>
      </w:r>
    </w:p>
    <w:p w:rsidR="00F075FA" w:rsidRPr="0080016F" w:rsidRDefault="00F075FA" w:rsidP="001A7920">
      <w:pPr>
        <w:pStyle w:val="ListParagraph"/>
        <w:spacing w:before="240"/>
        <w:jc w:val="both"/>
        <w:rPr>
          <w:lang w:val="en-GB"/>
        </w:rPr>
      </w:pPr>
    </w:p>
    <w:p w:rsidR="00F075FA" w:rsidRPr="0080016F" w:rsidRDefault="00F075FA" w:rsidP="001A7920">
      <w:pPr>
        <w:pStyle w:val="ListParagraph"/>
        <w:numPr>
          <w:ilvl w:val="0"/>
          <w:numId w:val="9"/>
        </w:numPr>
        <w:spacing w:before="240"/>
        <w:jc w:val="both"/>
        <w:rPr>
          <w:lang w:val="en-GB"/>
        </w:rPr>
      </w:pPr>
      <w:r w:rsidRPr="0080016F">
        <w:rPr>
          <w:lang w:val="en-GB"/>
        </w:rPr>
        <w:t xml:space="preserve">Please isolate all </w:t>
      </w:r>
      <w:r w:rsidR="00E97118">
        <w:rPr>
          <w:rFonts w:eastAsia="Times New Roman"/>
          <w:lang w:eastAsia="en-IE"/>
        </w:rPr>
        <w:t>external public address system speakers and cease external deck announcements</w:t>
      </w:r>
      <w:r w:rsidRPr="0080016F">
        <w:rPr>
          <w:lang w:val="en-GB"/>
        </w:rPr>
        <w:t>, (if this is not possible, all announcements must be conducted at a reduced volume</w:t>
      </w:r>
      <w:r w:rsidR="00E97118">
        <w:rPr>
          <w:lang w:val="en-GB"/>
        </w:rPr>
        <w:t>. N</w:t>
      </w:r>
      <w:r w:rsidRPr="0080016F">
        <w:rPr>
          <w:lang w:val="en-GB"/>
        </w:rPr>
        <w:t xml:space="preserve">o announcements, music or </w:t>
      </w:r>
      <w:r w:rsidR="00E97118">
        <w:rPr>
          <w:lang w:val="en-GB"/>
        </w:rPr>
        <w:t xml:space="preserve">outdoor </w:t>
      </w:r>
      <w:r w:rsidRPr="0080016F">
        <w:rPr>
          <w:lang w:val="en-GB"/>
        </w:rPr>
        <w:t>cinema</w:t>
      </w:r>
      <w:r w:rsidR="00E97118" w:rsidRPr="00E97118">
        <w:rPr>
          <w:lang w:val="en-GB"/>
        </w:rPr>
        <w:t xml:space="preserve"> </w:t>
      </w:r>
      <w:r w:rsidR="00E97118">
        <w:rPr>
          <w:lang w:val="en-GB"/>
        </w:rPr>
        <w:t xml:space="preserve">on external decks </w:t>
      </w:r>
      <w:r w:rsidRPr="0080016F">
        <w:rPr>
          <w:lang w:val="en-GB"/>
        </w:rPr>
        <w:t xml:space="preserve"> prior to 9am and after 6pm)</w:t>
      </w:r>
    </w:p>
    <w:p w:rsidR="00F075FA" w:rsidRPr="00E97118" w:rsidRDefault="002E613C" w:rsidP="001A7920">
      <w:pPr>
        <w:pStyle w:val="CMPNormal"/>
        <w:numPr>
          <w:ilvl w:val="0"/>
          <w:numId w:val="9"/>
        </w:numPr>
        <w:jc w:val="both"/>
        <w:rPr>
          <w:rFonts w:asciiTheme="minorHAnsi" w:hAnsiTheme="minorHAnsi"/>
          <w:sz w:val="24"/>
          <w:szCs w:val="24"/>
          <w:lang w:val="en-US"/>
        </w:rPr>
      </w:pPr>
      <w:r>
        <w:rPr>
          <w:rFonts w:asciiTheme="minorHAnsi" w:hAnsiTheme="minorHAnsi" w:cs="Courier New"/>
          <w:lang w:val="en-US"/>
        </w:rPr>
        <w:t>Typho</w:t>
      </w:r>
      <w:r w:rsidR="00F075FA" w:rsidRPr="00E97118">
        <w:rPr>
          <w:rFonts w:asciiTheme="minorHAnsi" w:hAnsiTheme="minorHAnsi" w:cs="Courier New"/>
          <w:lang w:val="en-US"/>
        </w:rPr>
        <w:t xml:space="preserve">n systems should only be used for emergency </w:t>
      </w:r>
      <w:r w:rsidR="00E97118" w:rsidRPr="00E97118">
        <w:rPr>
          <w:rFonts w:asciiTheme="minorHAnsi" w:hAnsiTheme="minorHAnsi" w:cs="Courier New"/>
          <w:lang w:val="en-US"/>
        </w:rPr>
        <w:t>drills and when the vessel is underway</w:t>
      </w:r>
      <w:r w:rsidR="00F075FA" w:rsidRPr="00E97118">
        <w:rPr>
          <w:rFonts w:asciiTheme="minorHAnsi" w:hAnsiTheme="minorHAnsi" w:cs="Courier New"/>
          <w:lang w:val="en-US"/>
        </w:rPr>
        <w:t>.</w:t>
      </w:r>
    </w:p>
    <w:p w:rsidR="00F075FA" w:rsidRPr="0080016F" w:rsidRDefault="00F075FA" w:rsidP="001A7920">
      <w:pPr>
        <w:pStyle w:val="ListParagraph"/>
        <w:numPr>
          <w:ilvl w:val="0"/>
          <w:numId w:val="9"/>
        </w:numPr>
        <w:spacing w:before="240"/>
        <w:jc w:val="both"/>
        <w:rPr>
          <w:lang w:val="en-GB"/>
        </w:rPr>
      </w:pPr>
      <w:r w:rsidRPr="0080016F">
        <w:rPr>
          <w:lang w:val="en-GB"/>
        </w:rPr>
        <w:t>The use of noisy mechanical maintenance tools is strictly prohibited</w:t>
      </w:r>
    </w:p>
    <w:p w:rsidR="00E5315C" w:rsidRDefault="00E5315C" w:rsidP="001A7920">
      <w:pPr>
        <w:pStyle w:val="ListParagraph"/>
        <w:jc w:val="both"/>
        <w:rPr>
          <w:szCs w:val="24"/>
          <w:lang w:val="en-US"/>
        </w:rPr>
      </w:pPr>
    </w:p>
    <w:p w:rsidR="00E5315C" w:rsidRPr="0080016F" w:rsidRDefault="00F075FA" w:rsidP="001A7920">
      <w:pPr>
        <w:pStyle w:val="ListParagraph"/>
        <w:jc w:val="both"/>
        <w:rPr>
          <w:b/>
          <w:szCs w:val="24"/>
          <w:lang w:val="en-US"/>
        </w:rPr>
      </w:pPr>
      <w:r w:rsidRPr="0080016F">
        <w:rPr>
          <w:b/>
          <w:szCs w:val="24"/>
          <w:lang w:val="en-US"/>
        </w:rPr>
        <w:t xml:space="preserve">The requirements set out above are not applicable in the event of an onboard emergency where all alarms and passenger announcements are required </w:t>
      </w:r>
      <w:r w:rsidR="0080016F" w:rsidRPr="0080016F">
        <w:rPr>
          <w:b/>
          <w:szCs w:val="24"/>
          <w:lang w:val="en-US"/>
        </w:rPr>
        <w:t>to alert crew and passengers.</w:t>
      </w:r>
    </w:p>
    <w:p w:rsidR="0080016F" w:rsidRDefault="0080016F" w:rsidP="001A7920">
      <w:pPr>
        <w:pStyle w:val="ListParagraph"/>
        <w:jc w:val="both"/>
        <w:rPr>
          <w:szCs w:val="24"/>
          <w:lang w:val="en-US"/>
        </w:rPr>
      </w:pPr>
    </w:p>
    <w:p w:rsidR="0080016F" w:rsidRDefault="0080016F" w:rsidP="001A7920">
      <w:pPr>
        <w:pStyle w:val="ListParagraph"/>
        <w:ind w:left="0"/>
        <w:jc w:val="both"/>
        <w:rPr>
          <w:szCs w:val="24"/>
          <w:lang w:val="en-US"/>
        </w:rPr>
      </w:pPr>
      <w:r>
        <w:rPr>
          <w:szCs w:val="24"/>
          <w:lang w:val="en-US"/>
        </w:rPr>
        <w:t xml:space="preserve">Thank you for your understanding and support in maintaining good relationships with residents and </w:t>
      </w:r>
      <w:r w:rsidR="00D17AD7">
        <w:rPr>
          <w:szCs w:val="24"/>
          <w:lang w:val="en-US"/>
        </w:rPr>
        <w:t>Harbour</w:t>
      </w:r>
      <w:r>
        <w:rPr>
          <w:szCs w:val="24"/>
          <w:lang w:val="en-US"/>
        </w:rPr>
        <w:t xml:space="preserve"> stakeholders</w:t>
      </w:r>
    </w:p>
    <w:p w:rsidR="001A7D5B" w:rsidRPr="001A7D5B" w:rsidRDefault="001A7D5B" w:rsidP="001A7D5B">
      <w:pPr>
        <w:spacing w:before="240"/>
        <w:rPr>
          <w:b/>
          <w:color w:val="FF0000"/>
          <w:lang w:val="en-GB"/>
        </w:rPr>
      </w:pPr>
    </w:p>
    <w:p w:rsidR="004A1BB7" w:rsidRPr="004A1BB7" w:rsidRDefault="004A1BB7" w:rsidP="004A1BB7">
      <w:pPr>
        <w:rPr>
          <w:b/>
          <w:lang w:val="en-GB"/>
        </w:rPr>
      </w:pPr>
      <w:r w:rsidRPr="004A1BB7">
        <w:rPr>
          <w:b/>
          <w:lang w:val="en-GB"/>
        </w:rPr>
        <w:t>BY ORDER</w:t>
      </w:r>
      <w:r>
        <w:rPr>
          <w:b/>
          <w:lang w:val="en-GB"/>
        </w:rPr>
        <w:t>,</w:t>
      </w:r>
    </w:p>
    <w:p w:rsidR="004A1BB7" w:rsidRPr="004A1BB7" w:rsidRDefault="004A1BB7" w:rsidP="004A1BB7">
      <w:pPr>
        <w:rPr>
          <w:b/>
          <w:lang w:val="en-GB"/>
        </w:rPr>
      </w:pPr>
      <w:r w:rsidRPr="004A1BB7">
        <w:rPr>
          <w:b/>
          <w:lang w:val="en-GB"/>
        </w:rPr>
        <w:t>CAPTAIN P. O’REGAN,</w:t>
      </w:r>
    </w:p>
    <w:p w:rsidR="004A1BB7" w:rsidRPr="004A1BB7" w:rsidRDefault="004A1BB7" w:rsidP="004A1BB7">
      <w:pPr>
        <w:rPr>
          <w:b/>
          <w:lang w:val="en-GB"/>
        </w:rPr>
      </w:pPr>
      <w:r w:rsidRPr="004A1BB7">
        <w:rPr>
          <w:b/>
          <w:lang w:val="en-GB"/>
        </w:rPr>
        <w:t>HARBOUR MASTER.</w:t>
      </w:r>
    </w:p>
    <w:p w:rsidR="004A1BB7" w:rsidRDefault="004A1BB7" w:rsidP="00E06292">
      <w:pPr>
        <w:rPr>
          <w:lang w:val="en-GB"/>
        </w:rPr>
      </w:pPr>
      <w:r>
        <w:rPr>
          <w:lang w:val="en-GB"/>
        </w:rPr>
        <w:t>Port of Cork Company</w:t>
      </w:r>
      <w:r w:rsidR="00E45F80">
        <w:rPr>
          <w:lang w:val="en-GB"/>
        </w:rPr>
        <w:t>,</w:t>
      </w:r>
      <w:r>
        <w:rPr>
          <w:lang w:val="en-GB"/>
        </w:rPr>
        <w:t xml:space="preserve"> Custom House Street</w:t>
      </w:r>
      <w:r w:rsidR="00E45F80">
        <w:rPr>
          <w:lang w:val="en-GB"/>
        </w:rPr>
        <w:t xml:space="preserve">, </w:t>
      </w:r>
      <w:r>
        <w:rPr>
          <w:lang w:val="en-GB"/>
        </w:rPr>
        <w:t>Cork</w:t>
      </w:r>
    </w:p>
    <w:p w:rsidR="008D37A4" w:rsidRDefault="008D37A4" w:rsidP="00E06292">
      <w:pPr>
        <w:rPr>
          <w:lang w:val="en-GB"/>
        </w:rPr>
      </w:pPr>
    </w:p>
    <w:p w:rsidR="008D37A4" w:rsidRPr="00A903DF" w:rsidRDefault="008D37A4" w:rsidP="00E06292">
      <w:pPr>
        <w:rPr>
          <w:lang w:val="en-GB"/>
        </w:rPr>
      </w:pPr>
    </w:p>
    <w:sectPr w:rsidR="008D37A4" w:rsidRPr="00A903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84" w:rsidRDefault="005B1D84" w:rsidP="00D04A54">
      <w:pPr>
        <w:spacing w:after="0" w:line="240" w:lineRule="auto"/>
      </w:pPr>
      <w:r>
        <w:separator/>
      </w:r>
    </w:p>
  </w:endnote>
  <w:endnote w:type="continuationSeparator" w:id="0">
    <w:p w:rsidR="005B1D84" w:rsidRDefault="005B1D84" w:rsidP="00D0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A54" w:rsidRPr="00D04A54" w:rsidRDefault="00D04A54">
    <w:pPr>
      <w:pStyle w:val="Footer"/>
      <w:rPr>
        <w:lang w:val="en-GB"/>
      </w:rPr>
    </w:pPr>
    <w:r>
      <w:rPr>
        <w:lang w:val="en-GB"/>
      </w:rPr>
      <w:t>Rev. 1</w:t>
    </w:r>
    <w:r>
      <w:rPr>
        <w:lang w:val="en-GB"/>
      </w:rPr>
      <w:tab/>
    </w:r>
    <w:proofErr w:type="gramStart"/>
    <w:r w:rsidR="002710ED">
      <w:rPr>
        <w:lang w:val="en-GB"/>
      </w:rPr>
      <w:t>1</w:t>
    </w:r>
    <w:r w:rsidR="00F87386" w:rsidRPr="00F87386">
      <w:rPr>
        <w:vertAlign w:val="superscript"/>
        <w:lang w:val="en-GB"/>
      </w:rPr>
      <w:t>st</w:t>
    </w:r>
    <w:r w:rsidR="00F87386">
      <w:rPr>
        <w:lang w:val="en-GB"/>
      </w:rPr>
      <w:t xml:space="preserve"> </w:t>
    </w:r>
    <w:r w:rsidR="002710ED">
      <w:rPr>
        <w:lang w:val="en-GB"/>
      </w:rPr>
      <w:t xml:space="preserve"> Ju</w:t>
    </w:r>
    <w:r w:rsidR="00F87386">
      <w:rPr>
        <w:lang w:val="en-GB"/>
      </w:rPr>
      <w:t>ly</w:t>
    </w:r>
    <w:proofErr w:type="gramEnd"/>
    <w:r>
      <w:rPr>
        <w:lang w:val="en-GB"/>
      </w:rPr>
      <w:t xml:space="preserve"> 2019</w:t>
    </w:r>
    <w:r>
      <w:rPr>
        <w:lang w:val="en-GB"/>
      </w:rPr>
      <w:tab/>
      <w:t>www.portofcork.ie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84" w:rsidRDefault="005B1D84" w:rsidP="00D04A54">
      <w:pPr>
        <w:spacing w:after="0" w:line="240" w:lineRule="auto"/>
      </w:pPr>
      <w:r>
        <w:separator/>
      </w:r>
    </w:p>
  </w:footnote>
  <w:footnote w:type="continuationSeparator" w:id="0">
    <w:p w:rsidR="005B1D84" w:rsidRDefault="005B1D84" w:rsidP="00D04A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479"/>
    <w:multiLevelType w:val="hybridMultilevel"/>
    <w:tmpl w:val="A33CAB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8F24BE"/>
    <w:multiLevelType w:val="hybridMultilevel"/>
    <w:tmpl w:val="8E168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C87749"/>
    <w:multiLevelType w:val="hybridMultilevel"/>
    <w:tmpl w:val="E07482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A4440AC"/>
    <w:multiLevelType w:val="hybridMultilevel"/>
    <w:tmpl w:val="E00CBB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CD78AF"/>
    <w:multiLevelType w:val="hybridMultilevel"/>
    <w:tmpl w:val="96C228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CEC440C"/>
    <w:multiLevelType w:val="hybridMultilevel"/>
    <w:tmpl w:val="C12EAF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932214A"/>
    <w:multiLevelType w:val="hybridMultilevel"/>
    <w:tmpl w:val="88661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9B0E6C"/>
    <w:multiLevelType w:val="hybridMultilevel"/>
    <w:tmpl w:val="E522C5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5A477D5"/>
    <w:multiLevelType w:val="hybridMultilevel"/>
    <w:tmpl w:val="D61ECE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DF"/>
    <w:rsid w:val="000674EE"/>
    <w:rsid w:val="000A2A9D"/>
    <w:rsid w:val="0010067B"/>
    <w:rsid w:val="00164144"/>
    <w:rsid w:val="001A4026"/>
    <w:rsid w:val="001A7920"/>
    <w:rsid w:val="001A7D5B"/>
    <w:rsid w:val="00206087"/>
    <w:rsid w:val="00226DD9"/>
    <w:rsid w:val="002710ED"/>
    <w:rsid w:val="002B3EBB"/>
    <w:rsid w:val="002D4391"/>
    <w:rsid w:val="002E2F17"/>
    <w:rsid w:val="002E613C"/>
    <w:rsid w:val="00491D3F"/>
    <w:rsid w:val="004A1BB7"/>
    <w:rsid w:val="005B1D84"/>
    <w:rsid w:val="005F6397"/>
    <w:rsid w:val="006067F3"/>
    <w:rsid w:val="00614E6F"/>
    <w:rsid w:val="006F50AB"/>
    <w:rsid w:val="00714735"/>
    <w:rsid w:val="007343DE"/>
    <w:rsid w:val="00765553"/>
    <w:rsid w:val="007C1E47"/>
    <w:rsid w:val="0080016F"/>
    <w:rsid w:val="00812DC8"/>
    <w:rsid w:val="00840B24"/>
    <w:rsid w:val="00875B31"/>
    <w:rsid w:val="00892505"/>
    <w:rsid w:val="008D37A4"/>
    <w:rsid w:val="008D4F34"/>
    <w:rsid w:val="009054BF"/>
    <w:rsid w:val="00912325"/>
    <w:rsid w:val="00914AE1"/>
    <w:rsid w:val="009C4850"/>
    <w:rsid w:val="009F4275"/>
    <w:rsid w:val="00A903DF"/>
    <w:rsid w:val="00AC0FA4"/>
    <w:rsid w:val="00AE00E4"/>
    <w:rsid w:val="00AF5BB2"/>
    <w:rsid w:val="00B52928"/>
    <w:rsid w:val="00B753CF"/>
    <w:rsid w:val="00BF6637"/>
    <w:rsid w:val="00C156FF"/>
    <w:rsid w:val="00C47DBC"/>
    <w:rsid w:val="00C60217"/>
    <w:rsid w:val="00C60EA2"/>
    <w:rsid w:val="00C816AA"/>
    <w:rsid w:val="00CD42AA"/>
    <w:rsid w:val="00D04A54"/>
    <w:rsid w:val="00D17AD7"/>
    <w:rsid w:val="00D371F6"/>
    <w:rsid w:val="00D84A0D"/>
    <w:rsid w:val="00D93D2A"/>
    <w:rsid w:val="00DD076D"/>
    <w:rsid w:val="00DD6D1B"/>
    <w:rsid w:val="00E06292"/>
    <w:rsid w:val="00E45F80"/>
    <w:rsid w:val="00E5315C"/>
    <w:rsid w:val="00E97118"/>
    <w:rsid w:val="00F075FA"/>
    <w:rsid w:val="00F56115"/>
    <w:rsid w:val="00F6106D"/>
    <w:rsid w:val="00F87386"/>
    <w:rsid w:val="00F9127C"/>
    <w:rsid w:val="00FA6328"/>
    <w:rsid w:val="00FC57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0A70"/>
  <w15:chartTrackingRefBased/>
  <w15:docId w15:val="{9D0D950A-1F2D-4351-8014-EF13164B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03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06292"/>
    <w:rPr>
      <w:color w:val="0563C1" w:themeColor="hyperlink"/>
      <w:u w:val="single"/>
    </w:rPr>
  </w:style>
  <w:style w:type="character" w:customStyle="1" w:styleId="UnresolvedMention1">
    <w:name w:val="Unresolved Mention1"/>
    <w:basedOn w:val="DefaultParagraphFont"/>
    <w:uiPriority w:val="99"/>
    <w:semiHidden/>
    <w:unhideWhenUsed/>
    <w:rsid w:val="00E06292"/>
    <w:rPr>
      <w:color w:val="605E5C"/>
      <w:shd w:val="clear" w:color="auto" w:fill="E1DFDD"/>
    </w:rPr>
  </w:style>
  <w:style w:type="character" w:customStyle="1" w:styleId="Heading3Char">
    <w:name w:val="Heading 3 Char"/>
    <w:basedOn w:val="DefaultParagraphFont"/>
    <w:link w:val="Heading3"/>
    <w:uiPriority w:val="9"/>
    <w:rsid w:val="00E0629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26DD9"/>
    <w:pPr>
      <w:ind w:left="720"/>
      <w:contextualSpacing/>
    </w:pPr>
  </w:style>
  <w:style w:type="paragraph" w:styleId="NoSpacing">
    <w:name w:val="No Spacing"/>
    <w:uiPriority w:val="1"/>
    <w:qFormat/>
    <w:rsid w:val="002B3EBB"/>
    <w:pPr>
      <w:spacing w:after="0" w:line="240" w:lineRule="auto"/>
    </w:pPr>
  </w:style>
  <w:style w:type="paragraph" w:styleId="Header">
    <w:name w:val="header"/>
    <w:basedOn w:val="Normal"/>
    <w:link w:val="HeaderChar"/>
    <w:uiPriority w:val="99"/>
    <w:unhideWhenUsed/>
    <w:rsid w:val="00D0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A54"/>
  </w:style>
  <w:style w:type="paragraph" w:styleId="Footer">
    <w:name w:val="footer"/>
    <w:basedOn w:val="Normal"/>
    <w:link w:val="FooterChar"/>
    <w:uiPriority w:val="99"/>
    <w:unhideWhenUsed/>
    <w:rsid w:val="00D0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A54"/>
  </w:style>
  <w:style w:type="character" w:customStyle="1" w:styleId="UnresolvedMention2">
    <w:name w:val="Unresolved Mention2"/>
    <w:basedOn w:val="DefaultParagraphFont"/>
    <w:uiPriority w:val="99"/>
    <w:semiHidden/>
    <w:unhideWhenUsed/>
    <w:rsid w:val="006F50AB"/>
    <w:rPr>
      <w:color w:val="605E5C"/>
      <w:shd w:val="clear" w:color="auto" w:fill="E1DFDD"/>
    </w:rPr>
  </w:style>
  <w:style w:type="table" w:styleId="TableGrid">
    <w:name w:val="Table Grid"/>
    <w:basedOn w:val="TableNormal"/>
    <w:uiPriority w:val="39"/>
    <w:rsid w:val="006F5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91"/>
    <w:rPr>
      <w:rFonts w:ascii="Segoe UI" w:hAnsi="Segoe UI" w:cs="Segoe UI"/>
      <w:sz w:val="18"/>
      <w:szCs w:val="18"/>
    </w:rPr>
  </w:style>
  <w:style w:type="character" w:styleId="Emphasis">
    <w:name w:val="Emphasis"/>
    <w:basedOn w:val="DefaultParagraphFont"/>
    <w:uiPriority w:val="20"/>
    <w:qFormat/>
    <w:rsid w:val="005F6397"/>
    <w:rPr>
      <w:i/>
      <w:iCs/>
    </w:rPr>
  </w:style>
  <w:style w:type="paragraph" w:customStyle="1" w:styleId="CMPNormal">
    <w:name w:val="CMP_Normal"/>
    <w:rsid w:val="00E5315C"/>
    <w:pPr>
      <w:spacing w:after="0" w:line="280" w:lineRule="atLeast"/>
    </w:pPr>
    <w:rPr>
      <w:rFonts w:ascii="Calibri" w:eastAsia="Times New Roman" w:hAnsi="Calibri" w:cs="Times New Roman"/>
      <w:noProof/>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Bourke</dc:creator>
  <cp:keywords/>
  <dc:description/>
  <cp:lastModifiedBy>Nicholas Bourke</cp:lastModifiedBy>
  <cp:revision>3</cp:revision>
  <cp:lastPrinted>2019-07-01T15:17:00Z</cp:lastPrinted>
  <dcterms:created xsi:type="dcterms:W3CDTF">2019-07-03T11:30:00Z</dcterms:created>
  <dcterms:modified xsi:type="dcterms:W3CDTF">2019-07-03T15:58:00Z</dcterms:modified>
</cp:coreProperties>
</file>